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96B" w:rsidRDefault="0066096B">
      <w:pPr>
        <w:pStyle w:val="NormalText"/>
        <w:sectPr w:rsidR="0066096B">
          <w:footerReference w:type="default" r:id="rId7"/>
          <w:pgSz w:w="12240" w:h="15840"/>
          <w:pgMar w:top="720" w:right="1440" w:bottom="863" w:left="1440" w:header="720" w:footer="720" w:gutter="0"/>
          <w:cols w:space="720"/>
          <w:noEndnote/>
        </w:sectPr>
      </w:pPr>
      <w:bookmarkStart w:id="0" w:name="_GoBack"/>
      <w:bookmarkEnd w:id="0"/>
      <w:r>
        <w:t xml:space="preserve"> </w:t>
      </w:r>
    </w:p>
    <w:p w:rsidR="0066096B" w:rsidRDefault="0066096B">
      <w:pPr>
        <w:pStyle w:val="NormalText"/>
        <w:rPr>
          <w:b/>
          <w:bCs/>
          <w:sz w:val="24"/>
          <w:szCs w:val="24"/>
        </w:rPr>
        <w:sectPr w:rsidR="0066096B">
          <w:type w:val="continuous"/>
          <w:pgSz w:w="12240" w:h="15840"/>
          <w:pgMar w:top="720" w:right="1440" w:bottom="863" w:left="1440" w:header="720" w:footer="720" w:gutter="0"/>
          <w:cols w:space="720" w:equalWidth="0">
            <w:col w:w="9360"/>
          </w:cols>
          <w:noEndnote/>
        </w:sectPr>
      </w:pPr>
      <w:r>
        <w:rPr>
          <w:b/>
          <w:bCs/>
          <w:i/>
          <w:iCs/>
          <w:sz w:val="24"/>
          <w:szCs w:val="24"/>
        </w:rPr>
        <w:lastRenderedPageBreak/>
        <w:t>The Importance of Information Systems Management, 8e</w:t>
      </w:r>
      <w:r>
        <w:rPr>
          <w:b/>
          <w:bCs/>
          <w:sz w:val="24"/>
          <w:szCs w:val="24"/>
        </w:rPr>
        <w:t xml:space="preserve"> (McNurlin/Sprague/Bui) </w:t>
      </w:r>
    </w:p>
    <w:p w:rsidR="0066096B" w:rsidRDefault="0066096B">
      <w:pPr>
        <w:pStyle w:val="NormalText"/>
        <w:rPr>
          <w:b/>
          <w:bCs/>
          <w:sz w:val="24"/>
          <w:szCs w:val="24"/>
        </w:rPr>
        <w:sectPr w:rsidR="0066096B">
          <w:type w:val="continuous"/>
          <w:pgSz w:w="12240" w:h="15840"/>
          <w:pgMar w:top="720" w:right="1440" w:bottom="863" w:left="1440" w:header="720" w:footer="720" w:gutter="0"/>
          <w:cols w:num="2" w:space="720" w:equalWidth="0">
            <w:col w:w="1335" w:space="-1"/>
            <w:col w:w="8025"/>
          </w:cols>
          <w:noEndnote/>
        </w:sectPr>
      </w:pPr>
      <w:r>
        <w:rPr>
          <w:b/>
          <w:bCs/>
          <w:sz w:val="24"/>
          <w:szCs w:val="24"/>
        </w:rPr>
        <w:lastRenderedPageBreak/>
        <w:t xml:space="preserve">Chapter 13   </w:t>
      </w:r>
      <w:r>
        <w:rPr>
          <w:b/>
          <w:bCs/>
          <w:sz w:val="24"/>
          <w:szCs w:val="24"/>
        </w:rPr>
        <w:br/>
      </w:r>
    </w:p>
    <w:p w:rsidR="0066096B" w:rsidRDefault="0066096B">
      <w:pPr>
        <w:pStyle w:val="NormalText"/>
        <w:spacing w:after="180"/>
        <w:rPr>
          <w:b/>
          <w:bCs/>
          <w:sz w:val="24"/>
          <w:szCs w:val="24"/>
        </w:rPr>
      </w:pPr>
      <w:r>
        <w:rPr>
          <w:b/>
          <w:bCs/>
          <w:sz w:val="24"/>
          <w:szCs w:val="24"/>
        </w:rPr>
        <w:lastRenderedPageBreak/>
        <w:t>Supporting Collaboration</w:t>
      </w:r>
    </w:p>
    <w:p w:rsidR="0066096B" w:rsidRDefault="0066096B">
      <w:pPr>
        <w:pStyle w:val="NormalText"/>
        <w:spacing w:after="180"/>
        <w:rPr>
          <w:b/>
          <w:bCs/>
          <w:sz w:val="24"/>
          <w:szCs w:val="24"/>
        </w:rPr>
        <w:sectPr w:rsidR="0066096B">
          <w:type w:val="nextColumn"/>
          <w:pgSz w:w="12240" w:h="15840"/>
          <w:pgMar w:top="720" w:right="1440" w:bottom="863" w:left="1440" w:header="720" w:footer="720" w:gutter="0"/>
          <w:cols w:num="2" w:space="720" w:equalWidth="0">
            <w:col w:w="1335" w:space="-1"/>
            <w:col w:w="8025"/>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1)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According to Drucker, knowledge workers are becoming the dominant portion of labor.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464</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2)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Electronic tools to support team collaboration are referred to as supportware.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465</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3)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To be supported by groupware, the group membership must be open.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465</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4)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To be supported by groupware the group must be collocated.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pPr>
      <w:r>
        <w:rPr>
          <w:i/>
          <w:iCs/>
          <w:sz w:val="18"/>
          <w:szCs w:val="18"/>
        </w:rPr>
        <w:lastRenderedPageBreak/>
        <w:t>Page Ref: 465</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5)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Group members that essentially perform the same task for the same boss are referred to as authority groups.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466</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6)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Project teams are groups that come together to accomplish a common goal usually within a specific schedule.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467</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7)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Fraternal organizations are an example of a community of practice.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66096B" w:rsidRDefault="0066096B">
      <w:pPr>
        <w:pStyle w:val="NormalText"/>
        <w:spacing w:after="240"/>
        <w:rPr>
          <w:i/>
          <w:iCs/>
          <w:sz w:val="18"/>
          <w:szCs w:val="18"/>
        </w:rPr>
      </w:pPr>
      <w:r>
        <w:rPr>
          <w:i/>
          <w:iCs/>
          <w:sz w:val="18"/>
          <w:szCs w:val="18"/>
        </w:rPr>
        <w:lastRenderedPageBreak/>
        <w:t>Page Ref: 467</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8)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Task forces are formed to address specific issues and are not usually maintained on a continuous basis.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pPr>
      <w:r>
        <w:rPr>
          <w:i/>
          <w:iCs/>
          <w:sz w:val="18"/>
          <w:szCs w:val="18"/>
        </w:rPr>
        <w:lastRenderedPageBreak/>
        <w:t>Page Ref: 467</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9)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Communities of practice are usually very formally structured and look to establish formal procedures for each problem they take on.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66096B" w:rsidRDefault="0066096B">
      <w:pPr>
        <w:pStyle w:val="NormalText"/>
        <w:spacing w:after="240"/>
        <w:rPr>
          <w:i/>
          <w:iCs/>
          <w:sz w:val="18"/>
          <w:szCs w:val="18"/>
        </w:rPr>
      </w:pPr>
      <w:r>
        <w:rPr>
          <w:i/>
          <w:iCs/>
          <w:sz w:val="18"/>
          <w:szCs w:val="18"/>
        </w:rPr>
        <w:lastRenderedPageBreak/>
        <w:t>Page Ref: 468</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10)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A set of individuals aligned together for a common cause is referred to as a </w:t>
      </w:r>
      <w:r>
        <w:rPr>
          <w:i/>
          <w:iCs/>
        </w:rPr>
        <w:t>network army</w:t>
      </w:r>
      <w:r>
        <w:t xml:space="preserv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468</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11)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The Internet has had a significant impact on the expansion of network armies.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468 </w:t>
      </w:r>
    </w:p>
    <w:p w:rsidR="0066096B" w:rsidRDefault="00A7773E">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br w:type="page"/>
      </w:r>
      <w:r w:rsidR="0066096B">
        <w:lastRenderedPageBreak/>
        <w:t xml:space="preserve">12) </w:t>
      </w:r>
      <w:r w:rsidR="0066096B">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Face</w:t>
      </w:r>
      <w:r>
        <w:rPr>
          <w:rFonts w:ascii="TestGen" w:hAnsi="TestGen" w:cs="TestGen"/>
        </w:rPr>
        <w:t>-</w:t>
      </w:r>
      <w:r>
        <w:t>to</w:t>
      </w:r>
      <w:r>
        <w:rPr>
          <w:rFonts w:ascii="TestGen" w:hAnsi="TestGen" w:cs="TestGen"/>
        </w:rPr>
        <w:t>-</w:t>
      </w:r>
      <w:r>
        <w:t xml:space="preserve">face meetings are the most effective way to solve problems, IT has not been able to assist this type of problem solving.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pPr>
      <w:r>
        <w:rPr>
          <w:i/>
          <w:iCs/>
          <w:sz w:val="18"/>
          <w:szCs w:val="18"/>
        </w:rPr>
        <w:lastRenderedPageBreak/>
        <w:t>Page Ref: 467</w:t>
      </w:r>
      <w:r>
        <w:rPr>
          <w:rFonts w:ascii="TestGen" w:hAnsi="TestGen" w:cs="TestGen"/>
          <w:i/>
          <w:iCs/>
          <w:sz w:val="18"/>
          <w:szCs w:val="18"/>
        </w:rPr>
        <w:t>-</w:t>
      </w:r>
      <w:r>
        <w:rPr>
          <w:i/>
          <w:iCs/>
          <w:sz w:val="18"/>
          <w:szCs w:val="18"/>
        </w:rPr>
        <w:t>468</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13)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Meeting support systems are designed to improve effectiveness but not efficiency of meetings.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pPr>
      <w:r>
        <w:rPr>
          <w:i/>
          <w:iCs/>
          <w:sz w:val="18"/>
          <w:szCs w:val="18"/>
        </w:rPr>
        <w:lastRenderedPageBreak/>
        <w:t>Page Ref: 474</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14)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A GSS can be used to improve the participation of all parties to a meeting.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480</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15)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One of the advantages of a GSS is that it provides a permanent record of a meeting.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smartTag w:uri="urn:schemas-microsoft-com:office:smarttags" w:element="stockticker">
        <w:r>
          <w:lastRenderedPageBreak/>
          <w:t>TRUE</w:t>
        </w:r>
      </w:smartTag>
      <w:r>
        <w:t xml:space="preserv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480</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16)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GSS require synchronous communication.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480</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17)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E</w:t>
      </w:r>
      <w:r>
        <w:rPr>
          <w:rFonts w:ascii="TestGen" w:hAnsi="TestGen" w:cs="TestGen"/>
        </w:rPr>
        <w:t>-</w:t>
      </w:r>
      <w:r>
        <w:t xml:space="preserve">mail is the most appropriate technology for same time/different place meetings.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pPr>
      <w:r>
        <w:rPr>
          <w:i/>
          <w:iCs/>
          <w:sz w:val="18"/>
          <w:szCs w:val="18"/>
        </w:rPr>
        <w:lastRenderedPageBreak/>
        <w:t>Page Ref: 483</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18)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Managing knowledge workers requires a very directive managerial style.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66096B" w:rsidRDefault="0066096B">
      <w:pPr>
        <w:pStyle w:val="NormalText"/>
        <w:spacing w:after="240"/>
        <w:rPr>
          <w:i/>
          <w:iCs/>
          <w:sz w:val="18"/>
          <w:szCs w:val="18"/>
        </w:rPr>
      </w:pPr>
      <w:r>
        <w:rPr>
          <w:i/>
          <w:iCs/>
          <w:sz w:val="18"/>
          <w:szCs w:val="18"/>
        </w:rPr>
        <w:lastRenderedPageBreak/>
        <w:t>Page Ref: 495</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19)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Open source work usually has no clearly defined leadership; everyone contributes equally.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pPr>
      <w:r>
        <w:rPr>
          <w:i/>
          <w:iCs/>
          <w:sz w:val="18"/>
          <w:szCs w:val="18"/>
        </w:rPr>
        <w:lastRenderedPageBreak/>
        <w:t>Page Ref: 495</w:t>
      </w:r>
      <w:r>
        <w:rPr>
          <w:rFonts w:ascii="TestGen" w:hAnsi="TestGen" w:cs="TestGen"/>
          <w:i/>
          <w:iCs/>
          <w:sz w:val="18"/>
          <w:szCs w:val="18"/>
        </w:rPr>
        <w:t>-</w:t>
      </w:r>
      <w:r>
        <w:rPr>
          <w:i/>
          <w:iCs/>
          <w:sz w:val="18"/>
          <w:szCs w:val="18"/>
        </w:rPr>
        <w:t>496</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20)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Open source software is not for commercial use.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FALSE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pPr>
      <w:r>
        <w:rPr>
          <w:i/>
          <w:iCs/>
          <w:sz w:val="18"/>
          <w:szCs w:val="18"/>
        </w:rPr>
        <w:lastRenderedPageBreak/>
        <w:t>Page Ref: 495</w:t>
      </w:r>
      <w:r>
        <w:rPr>
          <w:rFonts w:ascii="TestGen" w:hAnsi="TestGen" w:cs="TestGen"/>
          <w:i/>
          <w:iCs/>
          <w:sz w:val="18"/>
          <w:szCs w:val="18"/>
        </w:rPr>
        <w:t>-</w:t>
      </w:r>
      <w:r>
        <w:rPr>
          <w:i/>
          <w:iCs/>
          <w:sz w:val="18"/>
          <w:szCs w:val="18"/>
        </w:rPr>
        <w:t>496</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21)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According to Drucker, which of the following is the third evolution of the structure of organizations?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separated business ownership from management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command and control corporations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organizations of knowledge specialists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465</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A7773E">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br w:type="page"/>
      </w:r>
      <w:r w:rsidR="0066096B">
        <w:lastRenderedPageBreak/>
        <w:t xml:space="preserve">22) </w:t>
      </w:r>
      <w:r w:rsidR="0066096B">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Electronic tools to support collaboration is called: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groupware.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supportware.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decision support collaboration systems.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465 </w:t>
      </w: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23)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true of groups?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Membership may be open.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Membership may be closed.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Group members can be dispersed.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465</w:t>
      </w:r>
      <w:r>
        <w:rPr>
          <w:rFonts w:ascii="TestGen" w:hAnsi="TestGen" w:cs="TestGen"/>
          <w:i/>
          <w:iCs/>
          <w:sz w:val="18"/>
          <w:szCs w:val="18"/>
        </w:rPr>
        <w:t>-</w:t>
      </w:r>
      <w:r>
        <w:rPr>
          <w:i/>
          <w:iCs/>
          <w:sz w:val="18"/>
          <w:szCs w:val="18"/>
        </w:rPr>
        <w:t>466</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24)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w:t>
      </w:r>
      <w:r>
        <w:rPr>
          <w:b/>
          <w:bCs/>
        </w:rPr>
        <w:t>not</w:t>
      </w:r>
      <w:r>
        <w:t xml:space="preserve"> true of groups?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Groups must remain in effect for long periods of time.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Groups may be collocated.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Groups can be loosely coupled.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pPr>
      <w:r>
        <w:rPr>
          <w:i/>
          <w:iCs/>
          <w:sz w:val="18"/>
          <w:szCs w:val="18"/>
        </w:rPr>
        <w:lastRenderedPageBreak/>
        <w:t>Page Ref: 465</w:t>
      </w:r>
      <w:r>
        <w:rPr>
          <w:rFonts w:ascii="TestGen" w:hAnsi="TestGen" w:cs="TestGen"/>
          <w:i/>
          <w:iCs/>
          <w:sz w:val="18"/>
          <w:szCs w:val="18"/>
        </w:rPr>
        <w:t>-</w:t>
      </w:r>
      <w:r>
        <w:rPr>
          <w:i/>
          <w:iCs/>
          <w:sz w:val="18"/>
          <w:szCs w:val="18"/>
        </w:rPr>
        <w:t>466</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25)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Which type of group is comprised of members essentially doing the same thing, usually for the same boss?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Authority group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Intradepartmental group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Project team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Interdepartmental group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467</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26)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Which type of group has members who work full time to achieve a specific goal within a specific schedule?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Authority group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Intradepartmental group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Project team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Interdepartmental group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467</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27)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Which type of group is formed to deal with a subject area or issue?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Business relationship group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Task force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Project team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Electronic group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467</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A7773E">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br w:type="page"/>
      </w:r>
      <w:r w:rsidR="0066096B">
        <w:lastRenderedPageBreak/>
        <w:t xml:space="preserve">28) </w:t>
      </w:r>
      <w:r w:rsidR="0066096B">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________ is the term coined to describe a widely dispersed group that forms to further a cause?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Network armies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Task force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Delta team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Electronic group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468 </w:t>
      </w: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29)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________ is the term to describe a group of people who work or socialize together for so long that they have developed an identifiable way of doing things.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Network armies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Electronic group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Community of practice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Peer group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pPr>
      <w:r>
        <w:rPr>
          <w:i/>
          <w:iCs/>
          <w:sz w:val="18"/>
          <w:szCs w:val="18"/>
        </w:rPr>
        <w:lastRenderedPageBreak/>
        <w:t>Page Ref: 468</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30)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true of a Community of Practice?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They are usually informal.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They complement other means of sharing knowledge within an organization.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They have had a significant effect on some businesses.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468</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31)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rPr>
          <w:i/>
          <w:iCs/>
        </w:rPr>
        <w:lastRenderedPageBreak/>
        <w:t>Network armies</w:t>
      </w:r>
      <w:r>
        <w:t xml:space="preserve"> have proliferated recently because of: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the increase is network computing capacity.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the Internet.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the international visibility afforded to virtually any cause.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468</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32)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The goal of systems designed to improve meetings include: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the development of new methods of establishing more meetings throughout an organization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encourage better planning and preparation for meetings.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improve the automation of tasks to enable more meetings to be held.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pPr>
      <w:r>
        <w:rPr>
          <w:i/>
          <w:iCs/>
          <w:sz w:val="18"/>
          <w:szCs w:val="18"/>
        </w:rPr>
        <w:lastRenderedPageBreak/>
        <w:t>Page Ref: 476</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33)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a potential advantage of a GSS?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more opportunities for discussion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improved feedback to presenters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more equal participation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480</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A7773E">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br w:type="page"/>
      </w:r>
      <w:r w:rsidR="0066096B">
        <w:lastRenderedPageBreak/>
        <w:t xml:space="preserve">34) </w:t>
      </w:r>
      <w:r w:rsidR="0066096B">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w:t>
      </w:r>
      <w:r>
        <w:rPr>
          <w:b/>
          <w:bCs/>
        </w:rPr>
        <w:t>not</w:t>
      </w:r>
      <w:r>
        <w:t xml:space="preserve"> a potential advantage of a GSS?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asynchronous participation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social community of the participants could be hindered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greater feedback to the presenters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B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480 </w:t>
      </w: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35)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w:t>
      </w:r>
      <w:r>
        <w:rPr>
          <w:b/>
          <w:bCs/>
        </w:rPr>
        <w:t>not</w:t>
      </w:r>
      <w:r>
        <w:t xml:space="preserve"> a potential advantage of a GSS?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better discussion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improved learning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greater distractions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C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480</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36)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w:t>
      </w:r>
      <w:r>
        <w:rPr>
          <w:b/>
          <w:bCs/>
        </w:rPr>
        <w:t>not</w:t>
      </w:r>
      <w:r>
        <w:t xml:space="preserve"> a characteristic of open source virtual organizations?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unmanageable membership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social pressures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rules and norms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pPr>
      <w:r>
        <w:rPr>
          <w:i/>
          <w:iCs/>
          <w:sz w:val="18"/>
          <w:szCs w:val="18"/>
        </w:rPr>
        <w:lastRenderedPageBreak/>
        <w:t>Page Ref: 495</w:t>
      </w:r>
      <w:r>
        <w:rPr>
          <w:rFonts w:ascii="TestGen" w:hAnsi="TestGen" w:cs="TestGen"/>
          <w:i/>
          <w:iCs/>
          <w:sz w:val="18"/>
          <w:szCs w:val="18"/>
        </w:rPr>
        <w:t>-</w:t>
      </w:r>
      <w:r>
        <w:rPr>
          <w:i/>
          <w:iCs/>
          <w:sz w:val="18"/>
          <w:szCs w:val="18"/>
        </w:rPr>
        <w:t>496</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37)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true of open source programmers?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They take pride in helping others.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They believe software should be given away.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They receive the personal benefit of having better software to use.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497</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38)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Which of the following is true of open source work?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There is usually a well</w:t>
      </w:r>
      <w:r>
        <w:rPr>
          <w:rFonts w:ascii="TestGen" w:hAnsi="TestGen" w:cs="TestGen"/>
        </w:rPr>
        <w:t>-</w:t>
      </w:r>
      <w:r>
        <w:t xml:space="preserve">defined leader.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There is usually no leader.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Leadership rotates on a quarterly basis.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pPr>
      <w:r>
        <w:rPr>
          <w:i/>
          <w:iCs/>
          <w:sz w:val="18"/>
          <w:szCs w:val="18"/>
        </w:rPr>
        <w:lastRenderedPageBreak/>
        <w:t>Page Ref: 497</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39)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Open source software: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can be used commercially.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is generally developed by virtual organizations using the Internet.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may require being voted onto a project team to participate in software development.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All of the above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D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pPr>
      <w:r>
        <w:rPr>
          <w:i/>
          <w:iCs/>
          <w:sz w:val="18"/>
          <w:szCs w:val="18"/>
        </w:rPr>
        <w:lastRenderedPageBreak/>
        <w:t>Page Ref: 472</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A7773E">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br w:type="page"/>
      </w:r>
      <w:r w:rsidR="0066096B">
        <w:lastRenderedPageBreak/>
        <w:t xml:space="preserve">40) </w:t>
      </w:r>
      <w:r w:rsidR="0066096B">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Sending angry e</w:t>
      </w:r>
      <w:r>
        <w:rPr>
          <w:rFonts w:ascii="TestGen" w:hAnsi="TestGen" w:cs="TestGen"/>
        </w:rPr>
        <w:t>-</w:t>
      </w:r>
      <w:r>
        <w:t xml:space="preserve">mail is referred to as a(n):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A)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flame.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B)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spam.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C)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e</w:t>
      </w:r>
      <w:r>
        <w:rPr>
          <w:rFonts w:ascii="TestGen" w:hAnsi="TestGen" w:cs="TestGen"/>
        </w:rPr>
        <w:t>-</w:t>
      </w:r>
      <w:r>
        <w:t xml:space="preserve">mad lib.  </w:t>
      </w:r>
    </w:p>
    <w:p w:rsidR="0066096B" w:rsidRDefault="0066096B">
      <w:pPr>
        <w:pStyle w:val="NormalText"/>
        <w:ind w:left="1080"/>
        <w:jc w:val="right"/>
        <w:sectPr w:rsidR="0066096B">
          <w:type w:val="continuous"/>
          <w:pgSz w:w="12240" w:h="15840"/>
          <w:pgMar w:top="720" w:right="1440" w:bottom="863" w:left="1440" w:header="720" w:footer="720" w:gutter="0"/>
          <w:cols w:num="2" w:space="720" w:equalWidth="0">
            <w:col w:w="1320" w:space="60"/>
            <w:col w:w="7740"/>
          </w:cols>
          <w:noEndnote/>
        </w:sectPr>
      </w:pPr>
      <w:r>
        <w:lastRenderedPageBreak/>
        <w:t xml:space="preserve">D) </w:t>
      </w:r>
      <w:r>
        <w:br/>
      </w:r>
    </w:p>
    <w:p w:rsidR="0066096B" w:rsidRDefault="0066096B">
      <w:pPr>
        <w:pStyle w:val="NormalText"/>
        <w:sectPr w:rsidR="0066096B">
          <w:type w:val="nextColumn"/>
          <w:pgSz w:w="12240" w:h="15840"/>
          <w:pgMar w:top="720" w:right="1440" w:bottom="863" w:left="1440" w:header="720" w:footer="720" w:gutter="0"/>
          <w:cols w:num="2" w:space="720" w:equalWidth="0">
            <w:col w:w="1320" w:space="60"/>
            <w:col w:w="7740"/>
          </w:cols>
          <w:noEndnote/>
        </w:sectPr>
      </w:pPr>
      <w:r>
        <w:lastRenderedPageBreak/>
        <w:t xml:space="preserve">None of the above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A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496 </w:t>
      </w: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41)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Briefly describe the organizational transitions proposed by Drucker in his article, "The Coming of the New Organization."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Organizations will become more information</w:t>
      </w:r>
      <w:r>
        <w:rPr>
          <w:rFonts w:ascii="TestGen" w:hAnsi="TestGen" w:cs="TestGen"/>
        </w:rPr>
        <w:t>-</w:t>
      </w:r>
      <w:r>
        <w:t>based, comprised of knowledge workers who are self</w:t>
      </w:r>
      <w:r>
        <w:rPr>
          <w:rFonts w:ascii="TestGen" w:hAnsi="TestGen" w:cs="TestGen"/>
        </w:rPr>
        <w:t>-</w:t>
      </w:r>
      <w:r>
        <w:t>directed specialists. Knowledge workers tend to resist command and control organizational forms. IT can be used to produce information, not just process data, which requires specialists who can work with that information. Organizations are becoming flatter with less middle management. Work is performed by task</w:t>
      </w:r>
      <w:r>
        <w:rPr>
          <w:rFonts w:ascii="TestGen" w:hAnsi="TestGen" w:cs="TestGen"/>
        </w:rPr>
        <w:t>-</w:t>
      </w:r>
      <w:r>
        <w:t xml:space="preserve">focused teams.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66096B" w:rsidRDefault="0066096B">
      <w:pPr>
        <w:pStyle w:val="NormalText"/>
        <w:spacing w:after="240"/>
        <w:rPr>
          <w:i/>
          <w:iCs/>
          <w:sz w:val="18"/>
          <w:szCs w:val="18"/>
        </w:rPr>
      </w:pPr>
      <w:r>
        <w:rPr>
          <w:i/>
          <w:iCs/>
          <w:sz w:val="18"/>
          <w:szCs w:val="18"/>
        </w:rPr>
        <w:lastRenderedPageBreak/>
        <w:t>Page Ref: 464</w:t>
      </w:r>
      <w:r>
        <w:rPr>
          <w:rFonts w:ascii="TestGen" w:hAnsi="TestGen" w:cs="TestGen"/>
          <w:i/>
          <w:iCs/>
          <w:sz w:val="18"/>
          <w:szCs w:val="18"/>
        </w:rPr>
        <w:t>-</w:t>
      </w:r>
      <w:r>
        <w:rPr>
          <w:i/>
          <w:iCs/>
          <w:sz w:val="18"/>
          <w:szCs w:val="18"/>
        </w:rPr>
        <w:t>465</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42)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Describe three characteristics of groups.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tabs>
          <w:tab w:val="left" w:pos="280"/>
        </w:tabs>
        <w:rPr>
          <w:rFonts w:ascii="TestGen" w:hAnsi="TestGen" w:cs="TestGen"/>
        </w:rPr>
      </w:pPr>
      <w:r>
        <w:lastRenderedPageBreak/>
        <w:t>1.</w:t>
      </w:r>
      <w:r>
        <w:rPr>
          <w:rFonts w:ascii="TestGen" w:hAnsi="TestGen" w:cs="TestGen"/>
        </w:rPr>
        <w:tab/>
      </w:r>
      <w:r>
        <w:t xml:space="preserve">Membership </w:t>
      </w:r>
      <w:r>
        <w:rPr>
          <w:rFonts w:ascii="TestGen" w:hAnsi="TestGen" w:cs="TestGen"/>
        </w:rPr>
        <w:t></w:t>
      </w:r>
      <w:r>
        <w:t xml:space="preserve"> groups can be open or closed.</w:t>
      </w:r>
    </w:p>
    <w:p w:rsidR="0066096B" w:rsidRDefault="0066096B">
      <w:pPr>
        <w:pStyle w:val="NormalText"/>
        <w:tabs>
          <w:tab w:val="left" w:pos="280"/>
        </w:tabs>
        <w:rPr>
          <w:rFonts w:ascii="TestGen" w:hAnsi="TestGen" w:cs="TestGen"/>
        </w:rPr>
      </w:pPr>
      <w:r>
        <w:t>2.</w:t>
      </w:r>
      <w:r>
        <w:rPr>
          <w:rFonts w:ascii="TestGen" w:hAnsi="TestGen" w:cs="TestGen"/>
        </w:rPr>
        <w:tab/>
      </w:r>
      <w:r>
        <w:t xml:space="preserve">Interaction </w:t>
      </w:r>
      <w:r>
        <w:rPr>
          <w:rFonts w:ascii="TestGen" w:hAnsi="TestGen" w:cs="TestGen"/>
        </w:rPr>
        <w:t></w:t>
      </w:r>
      <w:r>
        <w:t xml:space="preserve"> group members can be relatively independent or highly interdependent.</w:t>
      </w:r>
    </w:p>
    <w:p w:rsidR="0066096B" w:rsidRDefault="0066096B">
      <w:pPr>
        <w:pStyle w:val="NormalText"/>
        <w:tabs>
          <w:tab w:val="left" w:pos="280"/>
        </w:tabs>
        <w:rPr>
          <w:rFonts w:ascii="TestGen" w:hAnsi="TestGen" w:cs="TestGen"/>
        </w:rPr>
      </w:pPr>
      <w:r>
        <w:t>3.</w:t>
      </w:r>
      <w:r>
        <w:rPr>
          <w:rFonts w:ascii="TestGen" w:hAnsi="TestGen" w:cs="TestGen"/>
        </w:rPr>
        <w:tab/>
      </w:r>
      <w:r>
        <w:t xml:space="preserve">Hierarchy </w:t>
      </w:r>
      <w:r>
        <w:rPr>
          <w:rFonts w:ascii="TestGen" w:hAnsi="TestGen" w:cs="TestGen"/>
        </w:rPr>
        <w:t></w:t>
      </w:r>
      <w:r>
        <w:t xml:space="preserve"> groups can be part of a larger hierarchy of groups or can be relatively autonomous.</w:t>
      </w:r>
    </w:p>
    <w:p w:rsidR="0066096B" w:rsidRDefault="0066096B">
      <w:pPr>
        <w:pStyle w:val="NormalText"/>
        <w:tabs>
          <w:tab w:val="left" w:pos="280"/>
        </w:tabs>
        <w:rPr>
          <w:rFonts w:ascii="TestGen" w:hAnsi="TestGen" w:cs="TestGen"/>
        </w:rPr>
      </w:pPr>
      <w:r>
        <w:t>4.</w:t>
      </w:r>
      <w:r>
        <w:rPr>
          <w:rFonts w:ascii="TestGen" w:hAnsi="TestGen" w:cs="TestGen"/>
        </w:rPr>
        <w:tab/>
      </w:r>
      <w:r>
        <w:t xml:space="preserve">Location </w:t>
      </w:r>
      <w:r>
        <w:rPr>
          <w:rFonts w:ascii="TestGen" w:hAnsi="TestGen" w:cs="TestGen"/>
        </w:rPr>
        <w:t></w:t>
      </w:r>
      <w:r>
        <w:t xml:space="preserve"> group members can be located in close proximity or can be widely dispersed.</w:t>
      </w:r>
    </w:p>
    <w:p w:rsidR="0066096B" w:rsidRDefault="0066096B">
      <w:pPr>
        <w:pStyle w:val="NormalText"/>
        <w:tabs>
          <w:tab w:val="left" w:pos="280"/>
        </w:tabs>
        <w:sectPr w:rsidR="0066096B">
          <w:type w:val="nextColumn"/>
          <w:pgSz w:w="12240" w:h="15840"/>
          <w:pgMar w:top="720" w:right="1440" w:bottom="863" w:left="1440" w:header="720" w:footer="720" w:gutter="0"/>
          <w:cols w:num="2" w:space="720" w:equalWidth="0">
            <w:col w:w="1710" w:space="-1"/>
            <w:col w:w="7650"/>
          </w:cols>
          <w:noEndnote/>
        </w:sectPr>
      </w:pPr>
      <w:r>
        <w:t>5.</w:t>
      </w:r>
      <w:r>
        <w:rPr>
          <w:rFonts w:ascii="TestGen" w:hAnsi="TestGen" w:cs="TestGen"/>
        </w:rPr>
        <w:tab/>
      </w:r>
      <w:r>
        <w:t xml:space="preserve">Time </w:t>
      </w:r>
      <w:r>
        <w:rPr>
          <w:rFonts w:ascii="TestGen" w:hAnsi="TestGen" w:cs="TestGen"/>
        </w:rPr>
        <w:t></w:t>
      </w:r>
      <w:r>
        <w:t xml:space="preserve"> groups can exist for short or long periods of time and members may belong on a full</w:t>
      </w:r>
      <w:r>
        <w:rPr>
          <w:rFonts w:ascii="TestGen" w:hAnsi="TestGen" w:cs="TestGen"/>
        </w:rPr>
        <w:t>-</w:t>
      </w:r>
      <w:r>
        <w:t>time or part</w:t>
      </w:r>
      <w:r>
        <w:rPr>
          <w:rFonts w:ascii="TestGen" w:hAnsi="TestGen" w:cs="TestGen"/>
        </w:rPr>
        <w:t>-</w:t>
      </w:r>
      <w:r>
        <w:t xml:space="preserve">time basis.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pPr>
      <w:r>
        <w:rPr>
          <w:i/>
          <w:iCs/>
          <w:sz w:val="18"/>
          <w:szCs w:val="18"/>
        </w:rPr>
        <w:lastRenderedPageBreak/>
        <w:t>Page Ref: 465</w:t>
      </w:r>
      <w:r>
        <w:rPr>
          <w:rFonts w:ascii="TestGen" w:hAnsi="TestGen" w:cs="TestGen"/>
          <w:i/>
          <w:iCs/>
          <w:sz w:val="18"/>
          <w:szCs w:val="18"/>
        </w:rPr>
        <w:t>-</w:t>
      </w:r>
      <w:r>
        <w:rPr>
          <w:i/>
          <w:iCs/>
          <w:sz w:val="18"/>
          <w:szCs w:val="18"/>
        </w:rPr>
        <w:t>466</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43)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Distinguish between a project team and an authority group.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A project team has members who work on a full</w:t>
      </w:r>
      <w:r>
        <w:rPr>
          <w:rFonts w:ascii="TestGen" w:hAnsi="TestGen" w:cs="TestGen"/>
        </w:rPr>
        <w:t>-</w:t>
      </w:r>
      <w:r>
        <w:t xml:space="preserve">time basis to accomplish a specific goal within a specific time frame. Project teams often have dispersed membership. Authority groups involve formal authority such as a team leader and team members. Membership is closed and coupling is tight.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pPr>
      <w:r>
        <w:rPr>
          <w:i/>
          <w:iCs/>
          <w:sz w:val="18"/>
          <w:szCs w:val="18"/>
        </w:rPr>
        <w:lastRenderedPageBreak/>
        <w:t>Page Ref: 465</w:t>
      </w:r>
      <w:r>
        <w:rPr>
          <w:rFonts w:ascii="TestGen" w:hAnsi="TestGen" w:cs="TestGen"/>
          <w:i/>
          <w:iCs/>
          <w:sz w:val="18"/>
          <w:szCs w:val="18"/>
        </w:rPr>
        <w:t>-</w:t>
      </w:r>
      <w:r>
        <w:rPr>
          <w:i/>
          <w:iCs/>
          <w:sz w:val="18"/>
          <w:szCs w:val="18"/>
        </w:rPr>
        <w:t>466</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44)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Briefly describe a Community of Practice.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Communities of Practice refer to groups of people who work or socialize together for so long that they develop an identifiable way of doing things. These groups focus on capturing and spreading knowledge, ideas, innovations, and experiences. These groups are informal and hence not manageable in the traditional sense. However, since they can be major sources of strategies, problem solving and innovation in the organization, it is desirable to support them by providing communication infrastructure and executive recognition.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468</w:t>
      </w:r>
      <w:r>
        <w:rPr>
          <w:rFonts w:ascii="TestGen" w:hAnsi="TestGen" w:cs="TestGen"/>
          <w:i/>
          <w:iCs/>
          <w:sz w:val="18"/>
          <w:szCs w:val="18"/>
        </w:rPr>
        <w:t>-</w:t>
      </w:r>
      <w:r>
        <w:rPr>
          <w:i/>
          <w:iCs/>
          <w:sz w:val="18"/>
          <w:szCs w:val="18"/>
        </w:rPr>
        <w:t>469</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45)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Describe an electronic group.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Electronic groups include chat rooms, multi</w:t>
      </w:r>
      <w:r>
        <w:rPr>
          <w:rFonts w:ascii="TestGen" w:hAnsi="TestGen" w:cs="TestGen"/>
        </w:rPr>
        <w:t>-</w:t>
      </w:r>
      <w:r>
        <w:t xml:space="preserve">user domains, user groups, and virtual worlds, all formed on the Internet to socialize, find information, entertain themselves, gain comfort or just experiment in the online world. Membership is generally open.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1 </w:t>
      </w:r>
      <w:r>
        <w:rPr>
          <w:i/>
          <w:iCs/>
          <w:sz w:val="18"/>
          <w:szCs w:val="18"/>
        </w:rPr>
        <w:br/>
      </w:r>
    </w:p>
    <w:p w:rsidR="0066096B" w:rsidRDefault="0066096B">
      <w:pPr>
        <w:pStyle w:val="NormalText"/>
        <w:spacing w:after="240"/>
        <w:rPr>
          <w:i/>
          <w:iCs/>
          <w:sz w:val="18"/>
          <w:szCs w:val="18"/>
        </w:rPr>
      </w:pPr>
      <w:r>
        <w:rPr>
          <w:i/>
          <w:iCs/>
          <w:sz w:val="18"/>
          <w:szCs w:val="18"/>
        </w:rPr>
        <w:lastRenderedPageBreak/>
        <w:t>Page Ref: 467</w:t>
      </w:r>
      <w:r>
        <w:rPr>
          <w:rFonts w:ascii="TestGen" w:hAnsi="TestGen" w:cs="TestGen"/>
          <w:i/>
          <w:iCs/>
          <w:sz w:val="18"/>
          <w:szCs w:val="18"/>
        </w:rPr>
        <w:t>-</w:t>
      </w:r>
      <w:r>
        <w:rPr>
          <w:i/>
          <w:iCs/>
          <w:sz w:val="18"/>
          <w:szCs w:val="18"/>
        </w:rPr>
        <w:t>468</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46)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Describe network armies.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 xml:space="preserve">Network armies are a set of individuals aligned for a common cause. They have moral and intellectual influences as opposed to formal leadership. They are a cohesive force within their value system. They usually have open membership.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Page Ref: 468 </w:t>
      </w: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47)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Identify the three factors that have had a major impact on network armies.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tabs>
          <w:tab w:val="left" w:pos="280"/>
        </w:tabs>
        <w:rPr>
          <w:rFonts w:ascii="TestGen" w:hAnsi="TestGen" w:cs="TestGen"/>
        </w:rPr>
      </w:pPr>
      <w:r>
        <w:lastRenderedPageBreak/>
        <w:t>1.</w:t>
      </w:r>
      <w:r>
        <w:rPr>
          <w:rFonts w:ascii="TestGen" w:hAnsi="TestGen" w:cs="TestGen"/>
        </w:rPr>
        <w:tab/>
      </w:r>
      <w:r>
        <w:t>High</w:t>
      </w:r>
      <w:r>
        <w:rPr>
          <w:rFonts w:ascii="TestGen" w:hAnsi="TestGen" w:cs="TestGen"/>
        </w:rPr>
        <w:t>-</w:t>
      </w:r>
      <w:r>
        <w:t>speed information flows due to a common language (English) and communication system (Internet).</w:t>
      </w:r>
    </w:p>
    <w:p w:rsidR="0066096B" w:rsidRDefault="0066096B">
      <w:pPr>
        <w:pStyle w:val="NormalText"/>
        <w:tabs>
          <w:tab w:val="left" w:pos="280"/>
        </w:tabs>
        <w:rPr>
          <w:rFonts w:ascii="TestGen" w:hAnsi="TestGen" w:cs="TestGen"/>
        </w:rPr>
      </w:pPr>
      <w:r>
        <w:t>2.</w:t>
      </w:r>
      <w:r>
        <w:rPr>
          <w:rFonts w:ascii="TestGen" w:hAnsi="TestGen" w:cs="TestGen"/>
        </w:rPr>
        <w:tab/>
      </w:r>
      <w:r>
        <w:t>Geometrically expanding power of networks</w:t>
      </w:r>
    </w:p>
    <w:p w:rsidR="0066096B" w:rsidRDefault="0066096B">
      <w:pPr>
        <w:pStyle w:val="NormalText"/>
        <w:tabs>
          <w:tab w:val="left" w:pos="280"/>
        </w:tabs>
        <w:sectPr w:rsidR="0066096B">
          <w:type w:val="nextColumn"/>
          <w:pgSz w:w="12240" w:h="15840"/>
          <w:pgMar w:top="720" w:right="1440" w:bottom="863" w:left="1440" w:header="720" w:footer="720" w:gutter="0"/>
          <w:cols w:num="2" w:space="720" w:equalWidth="0">
            <w:col w:w="1710" w:space="-1"/>
            <w:col w:w="7650"/>
          </w:cols>
          <w:noEndnote/>
        </w:sectPr>
      </w:pPr>
      <w:r>
        <w:t>3.</w:t>
      </w:r>
      <w:r>
        <w:rPr>
          <w:rFonts w:ascii="TestGen" w:hAnsi="TestGen" w:cs="TestGen"/>
        </w:rPr>
        <w:tab/>
      </w:r>
      <w:r>
        <w:t xml:space="preserve">The international visibility now afforded virtually any cause.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66096B" w:rsidRDefault="0066096B">
      <w:pPr>
        <w:pStyle w:val="NormalText"/>
        <w:spacing w:after="240"/>
        <w:rPr>
          <w:i/>
          <w:iCs/>
          <w:sz w:val="18"/>
          <w:szCs w:val="18"/>
        </w:rPr>
      </w:pPr>
      <w:r>
        <w:rPr>
          <w:i/>
          <w:iCs/>
          <w:sz w:val="18"/>
          <w:szCs w:val="18"/>
        </w:rPr>
        <w:lastRenderedPageBreak/>
        <w:t>Page Ref: 468</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48)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Describe three ways that IT can improve meetings.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tabs>
          <w:tab w:val="left" w:pos="280"/>
        </w:tabs>
        <w:rPr>
          <w:rFonts w:ascii="TestGen" w:hAnsi="TestGen" w:cs="TestGen"/>
        </w:rPr>
      </w:pPr>
      <w:r>
        <w:lastRenderedPageBreak/>
        <w:t>1.</w:t>
      </w:r>
      <w:r>
        <w:rPr>
          <w:rFonts w:ascii="TestGen" w:hAnsi="TestGen" w:cs="TestGen"/>
        </w:rPr>
        <w:tab/>
      </w:r>
      <w:r>
        <w:t xml:space="preserve">Eliminate some meetings </w:t>
      </w:r>
      <w:r>
        <w:rPr>
          <w:rFonts w:ascii="TestGen" w:hAnsi="TestGen" w:cs="TestGen"/>
        </w:rPr>
        <w:t></w:t>
      </w:r>
      <w:r>
        <w:t xml:space="preserve"> especially when the purpose of the meeting is to inform the members of project status.</w:t>
      </w:r>
    </w:p>
    <w:p w:rsidR="0066096B" w:rsidRDefault="0066096B">
      <w:pPr>
        <w:pStyle w:val="NormalText"/>
        <w:tabs>
          <w:tab w:val="left" w:pos="280"/>
        </w:tabs>
        <w:rPr>
          <w:rFonts w:ascii="TestGen" w:hAnsi="TestGen" w:cs="TestGen"/>
        </w:rPr>
      </w:pPr>
      <w:r>
        <w:t>2.</w:t>
      </w:r>
      <w:r>
        <w:rPr>
          <w:rFonts w:ascii="TestGen" w:hAnsi="TestGen" w:cs="TestGen"/>
        </w:rPr>
        <w:tab/>
      </w:r>
      <w:r>
        <w:t xml:space="preserve">Better preparation for meetings </w:t>
      </w:r>
      <w:r>
        <w:rPr>
          <w:rFonts w:ascii="TestGen" w:hAnsi="TestGen" w:cs="TestGen"/>
        </w:rPr>
        <w:t></w:t>
      </w:r>
      <w:r>
        <w:t xml:space="preserve"> If all of the required components of the meeting are not available the meeting can be cancelled or rescheduled. Computer conferencing enables participants to span distances and improves participation.</w:t>
      </w:r>
    </w:p>
    <w:p w:rsidR="0066096B" w:rsidRDefault="0066096B">
      <w:pPr>
        <w:pStyle w:val="NormalText"/>
        <w:tabs>
          <w:tab w:val="left" w:pos="280"/>
        </w:tabs>
        <w:sectPr w:rsidR="0066096B">
          <w:type w:val="nextColumn"/>
          <w:pgSz w:w="12240" w:h="15840"/>
          <w:pgMar w:top="720" w:right="1440" w:bottom="863" w:left="1440" w:header="720" w:footer="720" w:gutter="0"/>
          <w:cols w:num="2" w:space="720" w:equalWidth="0">
            <w:col w:w="1710" w:space="-1"/>
            <w:col w:w="7650"/>
          </w:cols>
          <w:noEndnote/>
        </w:sectPr>
      </w:pPr>
      <w:r>
        <w:t>3.</w:t>
      </w:r>
      <w:r>
        <w:rPr>
          <w:rFonts w:ascii="TestGen" w:hAnsi="TestGen" w:cs="TestGen"/>
        </w:rPr>
        <w:tab/>
      </w:r>
      <w:r>
        <w:t xml:space="preserve">Improve the effectiveness and efficiency of meetings </w:t>
      </w:r>
      <w:r>
        <w:rPr>
          <w:rFonts w:ascii="TestGen" w:hAnsi="TestGen" w:cs="TestGen"/>
        </w:rPr>
        <w:t></w:t>
      </w:r>
      <w:r>
        <w:t xml:space="preserve"> more effective ideas can be generated by the group when everyone is more actively involved.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rPr>
          <w:i/>
          <w:iCs/>
          <w:sz w:val="18"/>
          <w:szCs w:val="18"/>
        </w:rPr>
      </w:pPr>
      <w:r>
        <w:rPr>
          <w:i/>
          <w:iCs/>
          <w:sz w:val="18"/>
          <w:szCs w:val="18"/>
        </w:rPr>
        <w:lastRenderedPageBreak/>
        <w:t>Page Ref: 476</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49)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What are the potential advantages and disadvantages of using a GSS?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tabs>
          <w:tab w:val="left" w:pos="280"/>
        </w:tabs>
        <w:rPr>
          <w:rFonts w:ascii="TestGen" w:hAnsi="TestGen" w:cs="TestGen"/>
        </w:rPr>
      </w:pPr>
      <w:r>
        <w:lastRenderedPageBreak/>
        <w:t>1.</w:t>
      </w:r>
      <w:r>
        <w:rPr>
          <w:rFonts w:ascii="TestGen" w:hAnsi="TestGen" w:cs="TestGen"/>
        </w:rPr>
        <w:tab/>
      </w:r>
      <w:r>
        <w:t>More opportunities for discussion.</w:t>
      </w:r>
    </w:p>
    <w:p w:rsidR="0066096B" w:rsidRDefault="0066096B">
      <w:pPr>
        <w:pStyle w:val="NormalText"/>
        <w:tabs>
          <w:tab w:val="left" w:pos="280"/>
        </w:tabs>
        <w:rPr>
          <w:rFonts w:ascii="TestGen" w:hAnsi="TestGen" w:cs="TestGen"/>
        </w:rPr>
      </w:pPr>
      <w:r>
        <w:t>2.</w:t>
      </w:r>
      <w:r>
        <w:rPr>
          <w:rFonts w:ascii="TestGen" w:hAnsi="TestGen" w:cs="TestGen"/>
        </w:rPr>
        <w:tab/>
      </w:r>
      <w:r>
        <w:t>More equal participation.</w:t>
      </w:r>
    </w:p>
    <w:p w:rsidR="0066096B" w:rsidRDefault="0066096B">
      <w:pPr>
        <w:pStyle w:val="NormalText"/>
        <w:tabs>
          <w:tab w:val="left" w:pos="280"/>
        </w:tabs>
        <w:rPr>
          <w:rFonts w:ascii="TestGen" w:hAnsi="TestGen" w:cs="TestGen"/>
        </w:rPr>
      </w:pPr>
      <w:r>
        <w:t>3.</w:t>
      </w:r>
      <w:r>
        <w:rPr>
          <w:rFonts w:ascii="TestGen" w:hAnsi="TestGen" w:cs="TestGen"/>
        </w:rPr>
        <w:tab/>
      </w:r>
      <w:r>
        <w:t>Permanent record of discussion.</w:t>
      </w:r>
    </w:p>
    <w:p w:rsidR="0066096B" w:rsidRDefault="0066096B">
      <w:pPr>
        <w:pStyle w:val="NormalText"/>
        <w:tabs>
          <w:tab w:val="left" w:pos="280"/>
        </w:tabs>
        <w:rPr>
          <w:rFonts w:ascii="TestGen" w:hAnsi="TestGen" w:cs="TestGen"/>
        </w:rPr>
      </w:pPr>
      <w:r>
        <w:t>4.</w:t>
      </w:r>
      <w:r>
        <w:rPr>
          <w:rFonts w:ascii="TestGen" w:hAnsi="TestGen" w:cs="TestGen"/>
        </w:rPr>
        <w:tab/>
      </w:r>
      <w:r>
        <w:t>Improved feedback to presenters.</w:t>
      </w:r>
    </w:p>
    <w:p w:rsidR="0066096B" w:rsidRDefault="0066096B">
      <w:pPr>
        <w:pStyle w:val="NormalText"/>
        <w:tabs>
          <w:tab w:val="left" w:pos="280"/>
        </w:tabs>
        <w:rPr>
          <w:rFonts w:ascii="TestGen" w:hAnsi="TestGen" w:cs="TestGen"/>
        </w:rPr>
      </w:pPr>
      <w:r>
        <w:t>5.</w:t>
      </w:r>
      <w:r>
        <w:rPr>
          <w:rFonts w:ascii="TestGen" w:hAnsi="TestGen" w:cs="TestGen"/>
        </w:rPr>
        <w:tab/>
      </w:r>
      <w:r>
        <w:t>Improved learning.</w:t>
      </w:r>
    </w:p>
    <w:p w:rsidR="0066096B" w:rsidRDefault="0066096B">
      <w:pPr>
        <w:pStyle w:val="NormalText"/>
        <w:tabs>
          <w:tab w:val="left" w:pos="280"/>
        </w:tabs>
        <w:rPr>
          <w:rFonts w:ascii="TestGen" w:hAnsi="TestGen" w:cs="TestGen"/>
        </w:rPr>
      </w:pPr>
      <w:r>
        <w:t>6.</w:t>
      </w:r>
      <w:r>
        <w:rPr>
          <w:rFonts w:ascii="TestGen" w:hAnsi="TestGen" w:cs="TestGen"/>
        </w:rPr>
        <w:tab/>
      </w:r>
      <w:r>
        <w:t>Remote and asynchronous participation.</w:t>
      </w:r>
    </w:p>
    <w:p w:rsidR="0066096B" w:rsidRDefault="0066096B">
      <w:pPr>
        <w:pStyle w:val="NormalText"/>
        <w:tabs>
          <w:tab w:val="left" w:pos="280"/>
        </w:tabs>
        <w:rPr>
          <w:rFonts w:ascii="TestGen" w:hAnsi="TestGen" w:cs="TestGen"/>
        </w:rPr>
      </w:pPr>
      <w:r>
        <w:t>7.</w:t>
      </w:r>
      <w:r>
        <w:rPr>
          <w:rFonts w:ascii="TestGen" w:hAnsi="TestGen" w:cs="TestGen"/>
        </w:rPr>
        <w:tab/>
      </w:r>
      <w:r>
        <w:t>Online discussions may distract participants.</w:t>
      </w:r>
    </w:p>
    <w:p w:rsidR="0066096B" w:rsidRDefault="0066096B">
      <w:pPr>
        <w:pStyle w:val="NormalText"/>
        <w:tabs>
          <w:tab w:val="left" w:pos="280"/>
        </w:tabs>
        <w:rPr>
          <w:rFonts w:ascii="TestGen" w:hAnsi="TestGen" w:cs="TestGen"/>
        </w:rPr>
      </w:pPr>
      <w:r>
        <w:t>8.</w:t>
      </w:r>
      <w:r>
        <w:rPr>
          <w:rFonts w:ascii="TestGen" w:hAnsi="TestGen" w:cs="TestGen"/>
        </w:rPr>
        <w:tab/>
      </w:r>
      <w:r>
        <w:t>Online discussions could cause the group to drift from the topic.</w:t>
      </w:r>
    </w:p>
    <w:p w:rsidR="0066096B" w:rsidRDefault="0066096B">
      <w:pPr>
        <w:pStyle w:val="NormalText"/>
        <w:tabs>
          <w:tab w:val="left" w:pos="280"/>
        </w:tabs>
        <w:sectPr w:rsidR="0066096B">
          <w:type w:val="nextColumn"/>
          <w:pgSz w:w="12240" w:h="15840"/>
          <w:pgMar w:top="720" w:right="1440" w:bottom="863" w:left="1440" w:header="720" w:footer="720" w:gutter="0"/>
          <w:cols w:num="2" w:space="720" w:equalWidth="0">
            <w:col w:w="1710" w:space="-1"/>
            <w:col w:w="7650"/>
          </w:cols>
          <w:noEndnote/>
        </w:sectPr>
      </w:pPr>
      <w:r>
        <w:t>9.</w:t>
      </w:r>
      <w:r>
        <w:rPr>
          <w:rFonts w:ascii="TestGen" w:hAnsi="TestGen" w:cs="TestGen"/>
        </w:rPr>
        <w:tab/>
      </w:r>
      <w:r>
        <w:t xml:space="preserve">Online discussions could hinder the social community of the group.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3 </w:t>
      </w:r>
      <w:r>
        <w:rPr>
          <w:i/>
          <w:iCs/>
          <w:sz w:val="18"/>
          <w:szCs w:val="18"/>
        </w:rPr>
        <w:br/>
      </w:r>
    </w:p>
    <w:p w:rsidR="0066096B" w:rsidRDefault="0066096B">
      <w:pPr>
        <w:pStyle w:val="NormalText"/>
        <w:spacing w:after="240"/>
        <w:rPr>
          <w:i/>
          <w:iCs/>
          <w:sz w:val="18"/>
          <w:szCs w:val="18"/>
        </w:rPr>
      </w:pPr>
      <w:r>
        <w:rPr>
          <w:i/>
          <w:iCs/>
          <w:sz w:val="18"/>
          <w:szCs w:val="18"/>
        </w:rPr>
        <w:lastRenderedPageBreak/>
        <w:t>Page Ref: 480</w:t>
      </w:r>
      <w:r>
        <w:rPr>
          <w:rFonts w:ascii="TestGen" w:hAnsi="TestGen" w:cs="TestGen"/>
          <w:i/>
          <w:iCs/>
          <w:sz w:val="18"/>
          <w:szCs w:val="18"/>
        </w:rPr>
        <w:t>-</w:t>
      </w:r>
      <w:r>
        <w:rPr>
          <w:i/>
          <w:iCs/>
          <w:sz w:val="18"/>
          <w:szCs w:val="18"/>
        </w:rPr>
        <w:t>481</w:t>
      </w:r>
    </w:p>
    <w:p w:rsidR="0066096B" w:rsidRDefault="0066096B">
      <w:pPr>
        <w:pStyle w:val="NormalText"/>
        <w:spacing w:after="240"/>
        <w:rPr>
          <w:i/>
          <w:iCs/>
          <w:sz w:val="18"/>
          <w:szCs w:val="18"/>
        </w:rPr>
        <w:sectPr w:rsidR="0066096B">
          <w:type w:val="nextColumn"/>
          <w:pgSz w:w="12240" w:h="15840"/>
          <w:pgMar w:top="720" w:right="1440" w:bottom="863" w:left="1440" w:header="720" w:footer="720" w:gutter="0"/>
          <w:cols w:num="2" w:space="720" w:equalWidth="0">
            <w:col w:w="1890" w:space="-1"/>
            <w:col w:w="7470"/>
          </w:cols>
          <w:noEndnote/>
        </w:sectPr>
      </w:pPr>
    </w:p>
    <w:p w:rsidR="0066096B" w:rsidRDefault="0066096B">
      <w:pPr>
        <w:pStyle w:val="NormalText"/>
        <w:ind w:left="360"/>
        <w:jc w:val="right"/>
        <w:sectPr w:rsidR="0066096B">
          <w:type w:val="continuous"/>
          <w:pgSz w:w="12240" w:h="15840"/>
          <w:pgMar w:top="720" w:right="1440" w:bottom="863" w:left="1440" w:header="720" w:footer="720" w:gutter="0"/>
          <w:cols w:num="2" w:space="720" w:equalWidth="0">
            <w:col w:w="840" w:space="60"/>
            <w:col w:w="8220"/>
          </w:cols>
          <w:noEndnote/>
        </w:sectPr>
      </w:pPr>
      <w:r>
        <w:lastRenderedPageBreak/>
        <w:t xml:space="preserve">50) </w:t>
      </w:r>
      <w:r>
        <w:br/>
      </w:r>
    </w:p>
    <w:p w:rsidR="0066096B" w:rsidRDefault="0066096B">
      <w:pPr>
        <w:pStyle w:val="NormalText"/>
        <w:sectPr w:rsidR="0066096B">
          <w:type w:val="nextColumn"/>
          <w:pgSz w:w="12240" w:h="15840"/>
          <w:pgMar w:top="720" w:right="1440" w:bottom="863" w:left="1440" w:header="720" w:footer="720" w:gutter="0"/>
          <w:cols w:num="2" w:space="720" w:equalWidth="0">
            <w:col w:w="840" w:space="60"/>
            <w:col w:w="8220"/>
          </w:cols>
          <w:noEndnote/>
        </w:sectPr>
      </w:pPr>
      <w:r>
        <w:lastRenderedPageBreak/>
        <w:t xml:space="preserve">Discuss how managers of virtual organizations may need to alter their management approach.  </w:t>
      </w:r>
    </w:p>
    <w:p w:rsidR="0066096B" w:rsidRDefault="0066096B">
      <w:pPr>
        <w:pStyle w:val="NormalText"/>
        <w:ind w:left="900"/>
        <w:sectPr w:rsidR="0066096B">
          <w:type w:val="continuous"/>
          <w:pgSz w:w="12240" w:h="15840"/>
          <w:pgMar w:top="720" w:right="1440" w:bottom="863" w:left="1440" w:header="720" w:footer="720" w:gutter="0"/>
          <w:cols w:num="2" w:space="720" w:equalWidth="0">
            <w:col w:w="1710" w:space="-1"/>
            <w:col w:w="7650"/>
          </w:cols>
          <w:noEndnote/>
        </w:sectPr>
      </w:pPr>
      <w:r>
        <w:lastRenderedPageBreak/>
        <w:t xml:space="preserve">Answer:  </w:t>
      </w:r>
      <w:r>
        <w:br/>
      </w:r>
    </w:p>
    <w:p w:rsidR="0066096B" w:rsidRDefault="0066096B">
      <w:pPr>
        <w:pStyle w:val="NormalText"/>
        <w:sectPr w:rsidR="0066096B">
          <w:type w:val="nextColumn"/>
          <w:pgSz w:w="12240" w:h="15840"/>
          <w:pgMar w:top="720" w:right="1440" w:bottom="863" w:left="1440" w:header="720" w:footer="720" w:gutter="0"/>
          <w:cols w:num="2" w:space="720" w:equalWidth="0">
            <w:col w:w="1710" w:space="-1"/>
            <w:col w:w="7650"/>
          </w:cols>
          <w:noEndnote/>
        </w:sectPr>
      </w:pPr>
      <w:r>
        <w:lastRenderedPageBreak/>
        <w:t>Managers need to develop a strong, shared culture within the organization. Managers should also work to ensure that the work being done is challenging and rewarding. Establish a climate of self</w:t>
      </w:r>
      <w:r>
        <w:rPr>
          <w:rFonts w:ascii="TestGen" w:hAnsi="TestGen" w:cs="TestGen"/>
        </w:rPr>
        <w:t>-</w:t>
      </w:r>
      <w:r>
        <w:t xml:space="preserve">governance, and group rules and enforcement by social pressure will evolve.  </w:t>
      </w:r>
    </w:p>
    <w:p w:rsidR="0066096B" w:rsidRDefault="0066096B">
      <w:pPr>
        <w:pStyle w:val="NormalText"/>
        <w:ind w:left="900"/>
        <w:rPr>
          <w:i/>
          <w:iCs/>
          <w:sz w:val="18"/>
          <w:szCs w:val="18"/>
        </w:rPr>
        <w:sectPr w:rsidR="0066096B">
          <w:type w:val="continuous"/>
          <w:pgSz w:w="12240" w:h="15840"/>
          <w:pgMar w:top="720" w:right="1440" w:bottom="863" w:left="1440" w:header="720" w:footer="720" w:gutter="0"/>
          <w:cols w:num="2" w:space="720" w:equalWidth="0">
            <w:col w:w="1890" w:space="-1"/>
            <w:col w:w="7470"/>
          </w:cols>
          <w:noEndnote/>
        </w:sectPr>
      </w:pPr>
      <w:r>
        <w:rPr>
          <w:i/>
          <w:iCs/>
          <w:sz w:val="18"/>
          <w:szCs w:val="18"/>
        </w:rPr>
        <w:lastRenderedPageBreak/>
        <w:t xml:space="preserve">Diff: 2 </w:t>
      </w:r>
      <w:r>
        <w:rPr>
          <w:i/>
          <w:iCs/>
          <w:sz w:val="18"/>
          <w:szCs w:val="18"/>
        </w:rPr>
        <w:br/>
      </w:r>
    </w:p>
    <w:p w:rsidR="0066096B" w:rsidRDefault="0066096B">
      <w:pPr>
        <w:pStyle w:val="NormalText"/>
        <w:spacing w:after="240"/>
      </w:pPr>
      <w:r>
        <w:rPr>
          <w:i/>
          <w:iCs/>
          <w:sz w:val="18"/>
          <w:szCs w:val="18"/>
        </w:rPr>
        <w:lastRenderedPageBreak/>
        <w:t>Page Ref: 495</w:t>
      </w:r>
      <w:r>
        <w:rPr>
          <w:rFonts w:ascii="TestGen" w:hAnsi="TestGen" w:cs="TestGen"/>
          <w:i/>
          <w:iCs/>
          <w:sz w:val="18"/>
          <w:szCs w:val="18"/>
        </w:rPr>
        <w:t>-</w:t>
      </w:r>
      <w:r>
        <w:rPr>
          <w:i/>
          <w:iCs/>
          <w:sz w:val="18"/>
          <w:szCs w:val="18"/>
        </w:rPr>
        <w:t>496</w:t>
      </w:r>
    </w:p>
    <w:sectPr w:rsidR="0066096B">
      <w:type w:val="nextColumn"/>
      <w:pgSz w:w="12240" w:h="15840"/>
      <w:pgMar w:top="720" w:right="1440" w:bottom="863" w:left="1440" w:header="720" w:footer="720" w:gutter="0"/>
      <w:cols w:num="2" w:space="720" w:equalWidth="0">
        <w:col w:w="1890" w:space="-1"/>
        <w:col w:w="747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AD8" w:rsidRDefault="00155AD8">
      <w:r>
        <w:separator/>
      </w:r>
    </w:p>
  </w:endnote>
  <w:endnote w:type="continuationSeparator" w:id="0">
    <w:p w:rsidR="00155AD8" w:rsidRDefault="00155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estGen">
    <w:altName w:val="Times New Roman"/>
    <w:charset w:val="00"/>
    <w:family w:val="auto"/>
    <w:pitch w:val="variable"/>
    <w:sig w:usb0="00000003" w:usb1="100079FD"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73E" w:rsidRDefault="00A7773E" w:rsidP="00A7773E">
    <w:pPr>
      <w:pStyle w:val="Footer"/>
      <w:jc w:val="center"/>
      <w:rPr>
        <w:rStyle w:val="PageNumber"/>
        <w:rFonts w:ascii="Palatino Linotype" w:hAnsi="Palatino Linotype"/>
        <w:sz w:val="20"/>
        <w:szCs w:val="20"/>
      </w:rPr>
    </w:pPr>
    <w:r w:rsidRPr="00A7773E">
      <w:rPr>
        <w:rStyle w:val="PageNumber"/>
        <w:rFonts w:ascii="Palatino Linotype" w:hAnsi="Palatino Linotype"/>
        <w:sz w:val="20"/>
        <w:szCs w:val="20"/>
      </w:rPr>
      <w:fldChar w:fldCharType="begin"/>
    </w:r>
    <w:r w:rsidRPr="00A7773E">
      <w:rPr>
        <w:rStyle w:val="PageNumber"/>
        <w:rFonts w:ascii="Palatino Linotype" w:hAnsi="Palatino Linotype"/>
        <w:sz w:val="20"/>
        <w:szCs w:val="20"/>
      </w:rPr>
      <w:instrText xml:space="preserve"> PAGE </w:instrText>
    </w:r>
    <w:r w:rsidRPr="00A7773E">
      <w:rPr>
        <w:rStyle w:val="PageNumber"/>
        <w:rFonts w:ascii="Palatino Linotype" w:hAnsi="Palatino Linotype"/>
        <w:sz w:val="20"/>
        <w:szCs w:val="20"/>
      </w:rPr>
      <w:fldChar w:fldCharType="separate"/>
    </w:r>
    <w:r w:rsidR="0048454F">
      <w:rPr>
        <w:rStyle w:val="PageNumber"/>
        <w:rFonts w:ascii="Palatino Linotype" w:hAnsi="Palatino Linotype"/>
        <w:noProof/>
        <w:sz w:val="20"/>
        <w:szCs w:val="20"/>
      </w:rPr>
      <w:t>1</w:t>
    </w:r>
    <w:r w:rsidRPr="00A7773E">
      <w:rPr>
        <w:rStyle w:val="PageNumber"/>
        <w:rFonts w:ascii="Palatino Linotype" w:hAnsi="Palatino Linotype"/>
        <w:sz w:val="20"/>
        <w:szCs w:val="20"/>
      </w:rPr>
      <w:fldChar w:fldCharType="end"/>
    </w:r>
  </w:p>
  <w:p w:rsidR="00C71C55" w:rsidRPr="00C71C55" w:rsidRDefault="00C71C55" w:rsidP="00C71C55">
    <w:pPr>
      <w:pStyle w:val="Footer"/>
      <w:jc w:val="center"/>
      <w:rPr>
        <w:sz w:val="20"/>
        <w:szCs w:val="20"/>
      </w:rPr>
    </w:pPr>
    <w:r w:rsidRPr="00B46C6F">
      <w:rPr>
        <w:sz w:val="20"/>
        <w:szCs w:val="20"/>
      </w:rPr>
      <w:t>Copyright © 2009 Pearson Education, Inc.  Publishing as Prentice Hall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AD8" w:rsidRDefault="00155AD8">
      <w:r>
        <w:separator/>
      </w:r>
    </w:p>
  </w:footnote>
  <w:footnote w:type="continuationSeparator" w:id="0">
    <w:p w:rsidR="00155AD8" w:rsidRDefault="00155A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73E"/>
    <w:rsid w:val="00155AD8"/>
    <w:rsid w:val="0048454F"/>
    <w:rsid w:val="005C0BBB"/>
    <w:rsid w:val="0066096B"/>
    <w:rsid w:val="009A2C14"/>
    <w:rsid w:val="00A7773E"/>
    <w:rsid w:val="00AB4113"/>
    <w:rsid w:val="00C71C5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Text">
    <w:name w:val="Normal Text"/>
    <w:pPr>
      <w:widowControl w:val="0"/>
      <w:autoSpaceDE w:val="0"/>
      <w:autoSpaceDN w:val="0"/>
      <w:adjustRightInd w:val="0"/>
    </w:pPr>
    <w:rPr>
      <w:rFonts w:ascii="Palatino Linotype" w:hAnsi="Palatino Linotype" w:cs="Palatino Linotype"/>
      <w:color w:val="000000"/>
      <w:lang w:val="en-US" w:eastAsia="en-US"/>
    </w:rPr>
  </w:style>
  <w:style w:type="paragraph" w:styleId="Header">
    <w:name w:val="header"/>
    <w:basedOn w:val="Normal"/>
    <w:rsid w:val="00A7773E"/>
    <w:pPr>
      <w:tabs>
        <w:tab w:val="center" w:pos="4320"/>
        <w:tab w:val="right" w:pos="8640"/>
      </w:tabs>
    </w:pPr>
  </w:style>
  <w:style w:type="paragraph" w:styleId="Footer">
    <w:name w:val="footer"/>
    <w:basedOn w:val="Normal"/>
    <w:rsid w:val="00A7773E"/>
    <w:pPr>
      <w:tabs>
        <w:tab w:val="center" w:pos="4320"/>
        <w:tab w:val="right" w:pos="8640"/>
      </w:tabs>
    </w:pPr>
  </w:style>
  <w:style w:type="character" w:styleId="PageNumber">
    <w:name w:val="page number"/>
    <w:basedOn w:val="DefaultParagraphFont"/>
    <w:rsid w:val="00A777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Text">
    <w:name w:val="Normal Text"/>
    <w:pPr>
      <w:widowControl w:val="0"/>
      <w:autoSpaceDE w:val="0"/>
      <w:autoSpaceDN w:val="0"/>
      <w:adjustRightInd w:val="0"/>
    </w:pPr>
    <w:rPr>
      <w:rFonts w:ascii="Palatino Linotype" w:hAnsi="Palatino Linotype" w:cs="Palatino Linotype"/>
      <w:color w:val="000000"/>
      <w:lang w:val="en-US" w:eastAsia="en-US"/>
    </w:rPr>
  </w:style>
  <w:style w:type="paragraph" w:styleId="Header">
    <w:name w:val="header"/>
    <w:basedOn w:val="Normal"/>
    <w:rsid w:val="00A7773E"/>
    <w:pPr>
      <w:tabs>
        <w:tab w:val="center" w:pos="4320"/>
        <w:tab w:val="right" w:pos="8640"/>
      </w:tabs>
    </w:pPr>
  </w:style>
  <w:style w:type="paragraph" w:styleId="Footer">
    <w:name w:val="footer"/>
    <w:basedOn w:val="Normal"/>
    <w:rsid w:val="00A7773E"/>
    <w:pPr>
      <w:tabs>
        <w:tab w:val="center" w:pos="4320"/>
        <w:tab w:val="right" w:pos="8640"/>
      </w:tabs>
    </w:pPr>
  </w:style>
  <w:style w:type="character" w:styleId="PageNumber">
    <w:name w:val="page number"/>
    <w:basedOn w:val="DefaultParagraphFont"/>
    <w:rsid w:val="00A777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1882</Words>
  <Characters>10731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12588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Harpreet S. Loyla</cp:lastModifiedBy>
  <cp:revision>2</cp:revision>
  <dcterms:created xsi:type="dcterms:W3CDTF">2011-10-15T01:54:00Z</dcterms:created>
  <dcterms:modified xsi:type="dcterms:W3CDTF">2011-10-15T01:54:00Z</dcterms:modified>
</cp:coreProperties>
</file>